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5A" w:rsidRDefault="00E1225A" w:rsidP="00E1225A">
      <w:pPr>
        <w:pStyle w:val="a3"/>
        <w:widowControl/>
        <w:shd w:val="clear" w:color="auto" w:fill="FFFFFF"/>
        <w:spacing w:before="0" w:beforeAutospacing="0" w:after="150" w:afterAutospacing="0" w:line="450" w:lineRule="atLeast"/>
        <w:jc w:val="center"/>
        <w:rPr>
          <w:rFonts w:ascii="宋体" w:hAnsi="宋体" w:cs="宋体" w:hint="eastAsia"/>
          <w:b/>
          <w:bCs/>
          <w:color w:val="666666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lang w:bidi="ar"/>
        </w:rPr>
        <w:t>评分标准</w:t>
      </w:r>
      <w:bookmarkStart w:id="0" w:name="_GoBack"/>
      <w:bookmarkEnd w:id="0"/>
    </w:p>
    <w:tbl>
      <w:tblPr>
        <w:tblStyle w:val="a4"/>
        <w:tblW w:w="8715" w:type="dxa"/>
        <w:tblInd w:w="-414" w:type="dxa"/>
        <w:tblLook w:val="0000" w:firstRow="0" w:lastRow="0" w:firstColumn="0" w:lastColumn="0" w:noHBand="0" w:noVBand="0"/>
      </w:tblPr>
      <w:tblGrid>
        <w:gridCol w:w="1247"/>
        <w:gridCol w:w="964"/>
        <w:gridCol w:w="1139"/>
        <w:gridCol w:w="1505"/>
        <w:gridCol w:w="3860"/>
      </w:tblGrid>
      <w:tr w:rsidR="00E1225A" w:rsidTr="00E1225A">
        <w:trPr>
          <w:trHeight w:val="404"/>
        </w:trPr>
        <w:tc>
          <w:tcPr>
            <w:tcW w:w="1247" w:type="dxa"/>
            <w:tcBorders>
              <w:top w:val="single" w:sz="4" w:space="0" w:color="auto"/>
            </w:tcBorders>
          </w:tcPr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详细条款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最低分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最高分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评分点名称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评审标准</w:t>
            </w:r>
          </w:p>
        </w:tc>
      </w:tr>
      <w:tr w:rsidR="00E1225A" w:rsidTr="00E1225A">
        <w:trPr>
          <w:trHeight w:val="1618"/>
        </w:trPr>
        <w:tc>
          <w:tcPr>
            <w:tcW w:w="1247" w:type="dxa"/>
            <w:vAlign w:val="center"/>
          </w:tcPr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经济标评分</w:t>
            </w:r>
          </w:p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参数（10 分）</w:t>
            </w:r>
          </w:p>
          <w:p w:rsidR="00E1225A" w:rsidRDefault="00E1225A" w:rsidP="00937317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10.00</w:t>
            </w:r>
          </w:p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投标报价</w:t>
            </w:r>
          </w:p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价格分采用低价优先法计算，即满足要求且最后报价最低的供应商的价格为基准价，其价格分为满分。其他供应商的价格分统一按照下列公式计算：报价得分=（基准价/最后报价）×10，分数计算至小数点后两位。</w:t>
            </w:r>
          </w:p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 w:val="restart"/>
            <w:vAlign w:val="center"/>
          </w:tcPr>
          <w:p w:rsidR="00E1225A" w:rsidRDefault="00E1225A" w:rsidP="0093731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技术标评分</w:t>
            </w:r>
          </w:p>
          <w:p w:rsidR="00E1225A" w:rsidRDefault="00E1225A" w:rsidP="0093731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参数（15分）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5.00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工期控制（5 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总体施工进度计划图和对实现工期目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标可行性论述切实、合理、科学可行，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针对性强得 5 分；内容详实、基本完整，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针对性较强得 3 分；内容不完整得 1 分；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未针对本项目描述的得 0 分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5.00</w:t>
            </w:r>
          </w:p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质量控制（5 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针对本项目质量控制措施和方法，编制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内容合理、详细，内容详实、完整，针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对性强得 5 分；内容详实、基本完整，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针对性较强得 3 分；内容不完整得 1 分；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未针对本项目描述的得 0 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5.00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进度控制（5 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针对本项目进度控制的措施和方法，编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制内容合理、详细，内容详实、完整，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针对性强得 5 分；内容详实、基本完整，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针对性较强得 3 分；内容不完整得 1 分；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未针对本项目描述的得 0 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5.00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投资控制（5 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针对本项目投资控制的措施和方法，编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制内容合理、详细，内容详实、完整，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针对性强得 5 分；内容详实、基本完整，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针对性较强得 3 分；内容不完整得 1 分；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lastRenderedPageBreak/>
              <w:t>未针对本项目描述的得 0 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1350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5.00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安全文明（5 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针对本项目安全文明施工控制的措施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和方法，编制内容合理、详细，内容详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实、完整，针对性强得 5 分；内容详实、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基本完整，针对性较强得 3 分；内容不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完整得 1 分；未针对本项目描述的得 0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分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5.00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工作协调（5 分）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针对本项目组织协调的措施和方法，编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制内容合理、详细，内容详实、完整，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针对性强得 5 分；内容详实、基本完整，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针对性较强得 3 分；内容不完整得 1 分；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未针对本项目描述的得 0 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283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5.00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合同、信息 管理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措施和 方法(5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分)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针对本项目合同管理、信息管理的措施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和方法，编制内容合理、详细，内容详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实、完整，针对性强得 5 分；内容详实、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基本完整，针对性较强得 3 分；内容不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完整得 1 分；未针对本项目描述的得 0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分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 w:val="restart"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  <w:p w:rsidR="00E1225A" w:rsidRDefault="00E1225A" w:rsidP="00937317">
            <w:pPr>
              <w:jc w:val="center"/>
              <w:rPr>
                <w:rFonts w:hint="eastAsia"/>
              </w:rPr>
            </w:pPr>
          </w:p>
          <w:p w:rsidR="00E1225A" w:rsidRDefault="00E1225A" w:rsidP="00937317">
            <w:pPr>
              <w:jc w:val="center"/>
              <w:rPr>
                <w:rFonts w:hint="eastAsia"/>
              </w:rPr>
            </w:pPr>
          </w:p>
          <w:p w:rsidR="00E1225A" w:rsidRDefault="00E1225A" w:rsidP="00937317">
            <w:pPr>
              <w:jc w:val="center"/>
              <w:rPr>
                <w:rFonts w:hint="eastAsia"/>
              </w:rPr>
            </w:pPr>
          </w:p>
          <w:p w:rsidR="00E1225A" w:rsidRDefault="00E1225A" w:rsidP="00937317">
            <w:pPr>
              <w:jc w:val="center"/>
              <w:rPr>
                <w:rFonts w:hint="eastAsia"/>
              </w:rPr>
            </w:pPr>
          </w:p>
          <w:p w:rsidR="00E1225A" w:rsidRDefault="00E1225A" w:rsidP="0093731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综合标评分</w:t>
            </w:r>
          </w:p>
          <w:p w:rsidR="00E1225A" w:rsidRDefault="00E1225A" w:rsidP="0093731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lastRenderedPageBreak/>
              <w:t>参数（40）分</w:t>
            </w:r>
          </w:p>
          <w:p w:rsidR="00E1225A" w:rsidRDefault="00E1225A" w:rsidP="00937317">
            <w:pPr>
              <w:widowControl/>
              <w:jc w:val="center"/>
            </w:pPr>
          </w:p>
          <w:p w:rsidR="00E1225A" w:rsidRDefault="00E1225A" w:rsidP="00937317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项目总监代表</w:t>
            </w:r>
          </w:p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0"/>
                <w:lang w:bidi="ar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拟任项目总监代表具有信息系统监理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师证书另具有国家注册监理工程师证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书（通信工程和机电安装工程专业）和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信息系统项目管理师证书的每有一项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得 2 分，最高得 6 分，没有不得分。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安全工程师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监理部成员中拟派安全工程师具有信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息安全工程师证书另具有信息系统监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理师证书、信息系统项目管理师证书、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网络工程师证书的每有一项得 2 分，最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高得 6 分，没有不得分。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网络工程师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监理部成员中拟派网络工程师具有网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络工程师证书另具有信息系统监理师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证书和网络信息安全工程师证书的每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有一项得 2 分，最高得 6 分，没有不得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分。 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测试工程师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监理部成员中拟派测试工程师具有软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件性能测试高级工程师证书另具有信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息系统监理师证书和 IT 服务项目经理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证书的每有一项得 2 分，最高得 6 分，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没有不得分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015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售后服务工程师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监理部成员中拟派售后服务工程师具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有 IT 服务工程师证书另具有信息系统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监理师证书和软件测试工程师证书的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每有一项得 2 分，最高得 6 分，没有不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得分。 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1747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管理员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监理部成员中拟派管理员具有信息系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统项目管理师另具有电子商务工程师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证书和见证员证书的每有一项得 2 分，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最高得 6 分，没有不得分。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2709"/>
        </w:trPr>
        <w:tc>
          <w:tcPr>
            <w:tcW w:w="1247" w:type="dxa"/>
            <w:vMerge/>
            <w:vAlign w:val="center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4.00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综合评价（4 分）</w:t>
            </w:r>
          </w:p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由评委根据各供应商响应文件的总体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编制情况及供应商综合实力综合打分，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响应文件编制完整、详细、切合实际、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可操作性强且供应商实力强得 4 分，响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应文件编制较完整、详细、切合实际、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可操作性较强且供应商实力一般得 2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分，响应文件编制完整、但不详细、无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操作性且供应商实力差得 1 分，否则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不得分。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  <w:tr w:rsidR="00E1225A" w:rsidTr="00E1225A">
        <w:trPr>
          <w:trHeight w:val="1161"/>
        </w:trPr>
        <w:tc>
          <w:tcPr>
            <w:tcW w:w="1247" w:type="dxa"/>
            <w:vMerge w:val="restart"/>
            <w:vAlign w:val="center"/>
          </w:tcPr>
          <w:p w:rsidR="00E1225A" w:rsidRDefault="00E1225A" w:rsidP="0093731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lastRenderedPageBreak/>
              <w:t>业绩信誉(15分)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jc w:val="center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9.00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666666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企业业绩（9 分）</w:t>
            </w: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投标人 2020 年 1 月 1 日（以中标通知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书签发时间为准）以来监理过类似项目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的，每提供 1 项得 3 分，最多得 9 分。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注：须提供中标通知书、监理合同、中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标公示网页截图。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 w:rsidR="00E1225A" w:rsidTr="00E1225A">
        <w:trPr>
          <w:trHeight w:val="636"/>
        </w:trPr>
        <w:tc>
          <w:tcPr>
            <w:tcW w:w="1247" w:type="dxa"/>
            <w:vMerge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64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39" w:type="dxa"/>
          </w:tcPr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6.00</w:t>
            </w:r>
          </w:p>
        </w:tc>
        <w:tc>
          <w:tcPr>
            <w:tcW w:w="1505" w:type="dxa"/>
          </w:tcPr>
          <w:p w:rsidR="00E1225A" w:rsidRDefault="00E1225A" w:rsidP="0093731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企业荣誉（6 分）</w:t>
            </w:r>
          </w:p>
        </w:tc>
        <w:tc>
          <w:tcPr>
            <w:tcW w:w="3860" w:type="dxa"/>
          </w:tcPr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投标人近三年获得 A 级纳税人称号的，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每有 1 年的得 2 分，最多得 6 分。没有 </w:t>
            </w:r>
          </w:p>
          <w:p w:rsidR="00E1225A" w:rsidRDefault="00E1225A" w:rsidP="0093731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不得分。</w:t>
            </w:r>
          </w:p>
          <w:p w:rsidR="00E1225A" w:rsidRDefault="00E1225A" w:rsidP="00937317">
            <w:pPr>
              <w:pStyle w:val="a3"/>
              <w:widowControl/>
              <w:spacing w:before="0" w:beforeAutospacing="0" w:after="150" w:afterAutospacing="0" w:line="450" w:lineRule="atLeast"/>
              <w:rPr>
                <w:rFonts w:ascii="宋体" w:hAnsi="宋体" w:cs="宋体" w:hint="eastAsia"/>
                <w:b/>
                <w:bCs/>
                <w:color w:val="666666"/>
                <w:sz w:val="30"/>
                <w:szCs w:val="30"/>
                <w:shd w:val="clear" w:color="auto" w:fill="FFFFFF"/>
              </w:rPr>
            </w:pPr>
          </w:p>
        </w:tc>
      </w:tr>
    </w:tbl>
    <w:p w:rsidR="00E1225A" w:rsidRDefault="00E1225A" w:rsidP="00E1225A">
      <w:pPr>
        <w:pStyle w:val="a3"/>
        <w:widowControl/>
        <w:shd w:val="clear" w:color="auto" w:fill="FFFFFF"/>
        <w:spacing w:before="0" w:beforeAutospacing="0" w:after="150" w:afterAutospacing="0" w:line="450" w:lineRule="atLeast"/>
        <w:rPr>
          <w:rFonts w:ascii="宋体" w:hAnsi="宋体" w:cs="宋体" w:hint="eastAsia"/>
          <w:b/>
          <w:bCs/>
          <w:color w:val="666666"/>
          <w:sz w:val="30"/>
          <w:szCs w:val="30"/>
          <w:shd w:val="clear" w:color="auto" w:fill="FFFFFF"/>
        </w:rPr>
      </w:pPr>
    </w:p>
    <w:p w:rsidR="00520D3A" w:rsidRDefault="00520D3A"/>
    <w:sectPr w:rsidR="00520D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A"/>
    <w:rsid w:val="00520D3A"/>
    <w:rsid w:val="00E1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BE59"/>
  <w15:chartTrackingRefBased/>
  <w15:docId w15:val="{E7B30C21-31D3-4D31-9FF1-1E2CDC5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25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E122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用户呢称</dc:creator>
  <cp:keywords/>
  <dc:description/>
  <cp:lastModifiedBy>用户呢称</cp:lastModifiedBy>
  <cp:revision>1</cp:revision>
  <dcterms:created xsi:type="dcterms:W3CDTF">2023-11-19T12:14:00Z</dcterms:created>
  <dcterms:modified xsi:type="dcterms:W3CDTF">2023-11-19T12:14:00Z</dcterms:modified>
</cp:coreProperties>
</file>